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rsidR="00E0105A" w:rsidRPr="00773D89" w:rsidRDefault="00E0105A" w:rsidP="00073C1F">
      <w:pPr>
        <w:spacing w:after="0" w:line="276" w:lineRule="auto"/>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Trebuchet MS" w:hAnsi="Trebuchet MS"/>
          <w:color w:val="0C2340"/>
          <w:sz w:val="80"/>
          <w:szCs w:val="80"/>
        </w:rPr>
      </w:pPr>
    </w:p>
    <w:p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rsidR="00E0105A" w:rsidRPr="00773D89" w:rsidRDefault="00E0105A" w:rsidP="00073C1F">
      <w:pPr>
        <w:spacing w:after="0"/>
        <w:rPr>
          <w:rFonts w:ascii="Trebuchet MS" w:hAnsi="Trebuchet MS"/>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730A43" w:rsidRPr="00773D89" w:rsidRDefault="00730A43" w:rsidP="00073C1F">
      <w:pPr>
        <w:spacing w:after="0" w:line="276" w:lineRule="auto"/>
        <w:rPr>
          <w:rFonts w:asciiTheme="minorHAnsi" w:hAnsiTheme="minorHAnsi"/>
          <w:color w:val="0C2340"/>
        </w:rPr>
      </w:pPr>
    </w:p>
    <w:p w:rsidR="003101C3" w:rsidRPr="00773D89" w:rsidRDefault="003101C3" w:rsidP="00073C1F">
      <w:pPr>
        <w:spacing w:after="0" w:line="276" w:lineRule="auto"/>
        <w:rPr>
          <w:rFonts w:asciiTheme="minorHAnsi" w:hAnsiTheme="minorHAnsi"/>
          <w:color w:val="0C2340"/>
        </w:rPr>
      </w:pPr>
    </w:p>
    <w:p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rsidTr="00773D89">
        <w:trPr>
          <w:trHeight w:val="680"/>
        </w:trPr>
        <w:tc>
          <w:tcPr>
            <w:tcW w:w="2689" w:type="dxa"/>
            <w:shd w:val="clear" w:color="auto" w:fill="0C2340"/>
            <w:vAlign w:val="center"/>
          </w:tcPr>
          <w:p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rsidR="00427F96" w:rsidRPr="00773D89" w:rsidRDefault="00427F96" w:rsidP="00115210">
            <w:pPr>
              <w:spacing w:beforeLines="60" w:before="144" w:afterLines="60" w:after="144"/>
              <w:rPr>
                <w:rFonts w:ascii="Trebuchet MS" w:hAnsi="Trebuchet MS"/>
                <w:b/>
                <w:color w:val="0C2340"/>
                <w:sz w:val="24"/>
                <w:szCs w:val="24"/>
              </w:rPr>
            </w:pPr>
          </w:p>
        </w:tc>
      </w:tr>
    </w:tbl>
    <w:p w:rsidR="00A04072" w:rsidRPr="00773D89" w:rsidRDefault="00A04072" w:rsidP="001A13D1">
      <w:pPr>
        <w:spacing w:after="0"/>
        <w:rPr>
          <w:rFonts w:ascii="Trebuchet MS" w:hAnsi="Trebuchet MS"/>
          <w:color w:val="0C2340"/>
        </w:rPr>
      </w:pPr>
    </w:p>
    <w:p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rsidTr="00773D89">
        <w:trPr>
          <w:trHeight w:val="680"/>
        </w:trPr>
        <w:tc>
          <w:tcPr>
            <w:tcW w:w="9737" w:type="dxa"/>
            <w:gridSpan w:val="5"/>
            <w:shd w:val="clear" w:color="auto" w:fill="0C2340"/>
            <w:vAlign w:val="center"/>
          </w:tcPr>
          <w:p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rsidTr="00C604D4">
        <w:trPr>
          <w:trHeight w:val="454"/>
        </w:trPr>
        <w:tc>
          <w:tcPr>
            <w:tcW w:w="1772" w:type="dxa"/>
            <w:gridSpan w:val="2"/>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rsidTr="00C604D4">
        <w:trPr>
          <w:trHeight w:val="469"/>
        </w:trPr>
        <w:tc>
          <w:tcPr>
            <w:tcW w:w="1772" w:type="dxa"/>
            <w:gridSpan w:val="2"/>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rsidR="00DB24DC" w:rsidRPr="00773D89" w:rsidRDefault="00DB24DC" w:rsidP="00DB24DC">
            <w:pPr>
              <w:spacing w:after="0"/>
              <w:jc w:val="center"/>
              <w:rPr>
                <w:rFonts w:ascii="Trebuchet MS" w:hAnsi="Trebuchet MS"/>
                <w:color w:val="0C2340"/>
              </w:rPr>
            </w:pPr>
          </w:p>
        </w:tc>
      </w:tr>
      <w:tr w:rsidR="00773D89" w:rsidRPr="00773D89" w:rsidTr="000161EF">
        <w:trPr>
          <w:trHeight w:val="469"/>
        </w:trPr>
        <w:tc>
          <w:tcPr>
            <w:tcW w:w="4814" w:type="dxa"/>
            <w:gridSpan w:val="3"/>
            <w:tcBorders>
              <w:top w:val="nil"/>
              <w:bottom w:val="single" w:sz="4" w:space="0" w:color="auto"/>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rsidTr="00C604D4">
        <w:trPr>
          <w:trHeight w:val="552"/>
        </w:trPr>
        <w:tc>
          <w:tcPr>
            <w:tcW w:w="4814" w:type="dxa"/>
            <w:gridSpan w:val="3"/>
            <w:tcBorders>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491"/>
        </w:trPr>
        <w:tc>
          <w:tcPr>
            <w:tcW w:w="4814" w:type="dxa"/>
            <w:gridSpan w:val="3"/>
            <w:vMerge w:val="restart"/>
            <w:tcBorders>
              <w:top w:val="nil"/>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rsidTr="00C604D4">
        <w:trPr>
          <w:trHeight w:val="1757"/>
        </w:trPr>
        <w:tc>
          <w:tcPr>
            <w:tcW w:w="4814" w:type="dxa"/>
            <w:gridSpan w:val="3"/>
            <w:vMerge/>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rsidTr="00C604D4">
        <w:trPr>
          <w:trHeight w:val="567"/>
        </w:trPr>
        <w:tc>
          <w:tcPr>
            <w:tcW w:w="4814" w:type="dxa"/>
            <w:gridSpan w:val="3"/>
            <w:vMerge/>
            <w:tcBorders>
              <w:bottom w:val="single" w:sz="4" w:space="0" w:color="auto"/>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E75099">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49"/>
        </w:trPr>
        <w:tc>
          <w:tcPr>
            <w:tcW w:w="1097" w:type="dxa"/>
            <w:tcBorders>
              <w:top w:val="nil"/>
              <w:left w:val="single" w:sz="4" w:space="0" w:color="auto"/>
              <w:bottom w:val="single" w:sz="4" w:space="0" w:color="auto"/>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AF57D5">
        <w:trPr>
          <w:trHeight w:val="1144"/>
        </w:trPr>
        <w:tc>
          <w:tcPr>
            <w:tcW w:w="9737" w:type="dxa"/>
            <w:gridSpan w:val="5"/>
            <w:tcBorders>
              <w:right w:val="single" w:sz="4" w:space="0" w:color="auto"/>
            </w:tcBorders>
            <w:shd w:val="clear" w:color="auto" w:fill="auto"/>
            <w:vAlign w:val="center"/>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rsidTr="00C30573">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rsidR="00B97839" w:rsidRPr="00773D89" w:rsidRDefault="00B97839" w:rsidP="00B97839">
            <w:pPr>
              <w:spacing w:after="0"/>
              <w:rPr>
                <w:rFonts w:ascii="Trebuchet MS" w:hAnsi="Trebuchet MS"/>
                <w:color w:val="0C2340"/>
              </w:rPr>
            </w:pP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rsidTr="00C604D4">
        <w:trPr>
          <w:trHeight w:val="737"/>
        </w:trPr>
        <w:tc>
          <w:tcPr>
            <w:tcW w:w="9737" w:type="dxa"/>
            <w:gridSpan w:val="5"/>
            <w:tcBorders>
              <w:top w:val="nil"/>
              <w:bottom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rsidTr="00C604D4">
        <w:trPr>
          <w:trHeight w:val="850"/>
        </w:trPr>
        <w:tc>
          <w:tcPr>
            <w:tcW w:w="9737" w:type="dxa"/>
            <w:gridSpan w:val="5"/>
            <w:tcBorders>
              <w:top w:val="nil"/>
            </w:tcBorders>
            <w:shd w:val="clear" w:color="auto" w:fill="auto"/>
            <w:vAlign w:val="center"/>
          </w:tcPr>
          <w:p w:rsidR="00B97839" w:rsidRPr="00773D89" w:rsidRDefault="00B97839" w:rsidP="00B97839">
            <w:pPr>
              <w:spacing w:after="0"/>
              <w:rPr>
                <w:rFonts w:ascii="Trebuchet MS" w:hAnsi="Trebuchet MS"/>
                <w:color w:val="0C2340"/>
              </w:rPr>
            </w:pPr>
          </w:p>
        </w:tc>
      </w:tr>
    </w:tbl>
    <w:p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FFFFFF" w:themeColor="background1"/>
              </w:rPr>
              <w:lastRenderedPageBreak/>
              <w:t xml:space="preserve">Section 2 – Sanctions, Restrictions and Prohibitions </w:t>
            </w: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444EB1" w:rsidRPr="00773D89" w:rsidRDefault="00444EB1">
            <w:pPr>
              <w:rPr>
                <w:color w:val="0C2340"/>
              </w:rPr>
            </w:pPr>
          </w:p>
          <w:p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444EB1">
              <w:trPr>
                <w:trHeight w:val="454"/>
              </w:trPr>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rsidP="00907207">
            <w:pPr>
              <w:spacing w:after="0"/>
              <w:jc w:val="center"/>
              <w:rPr>
                <w:rFonts w:ascii="Trebuchet MS" w:hAnsi="Trebuchet MS"/>
                <w:color w:val="0C2340"/>
              </w:rPr>
            </w:pP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rsidR="003F713E" w:rsidRPr="00773D89" w:rsidRDefault="003F713E">
            <w:pPr>
              <w:rPr>
                <w:color w:val="0C2340"/>
              </w:rPr>
            </w:pPr>
          </w:p>
          <w:p w:rsidR="003F713E" w:rsidRPr="00773D89" w:rsidRDefault="003F713E">
            <w:pPr>
              <w:rPr>
                <w:color w:val="0C2340"/>
              </w:rPr>
            </w:pPr>
          </w:p>
          <w:p w:rsidR="003F713E" w:rsidRPr="00773D89" w:rsidRDefault="003F713E">
            <w:pPr>
              <w:rPr>
                <w:color w:val="0C2340"/>
              </w:rPr>
            </w:pPr>
          </w:p>
        </w:tc>
      </w:tr>
      <w:tr w:rsidR="00773D89" w:rsidRPr="00773D89" w:rsidTr="00C604D4">
        <w:trPr>
          <w:gridAfter w:val="1"/>
          <w:wAfter w:w="226" w:type="dxa"/>
          <w:trHeight w:val="1294"/>
        </w:trPr>
        <w:tc>
          <w:tcPr>
            <w:tcW w:w="4814" w:type="dxa"/>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C604D4">
              <w:trPr>
                <w:trHeight w:val="454"/>
              </w:trPr>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pPr>
              <w:rPr>
                <w:color w:val="0C2340"/>
              </w:rPr>
            </w:pPr>
          </w:p>
        </w:tc>
      </w:tr>
      <w:tr w:rsidR="00444EB1" w:rsidRPr="00773D89" w:rsidTr="00C604D4">
        <w:trPr>
          <w:gridAfter w:val="1"/>
          <w:wAfter w:w="226" w:type="dxa"/>
          <w:trHeight w:val="1128"/>
        </w:trPr>
        <w:tc>
          <w:tcPr>
            <w:tcW w:w="9737" w:type="dxa"/>
            <w:gridSpan w:val="2"/>
            <w:vAlign w:val="center"/>
          </w:tcPr>
          <w:p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rsidTr="00773D89">
        <w:trPr>
          <w:cantSplit/>
          <w:trHeight w:val="850"/>
        </w:trPr>
        <w:tc>
          <w:tcPr>
            <w:tcW w:w="9963" w:type="dxa"/>
            <w:gridSpan w:val="6"/>
            <w:shd w:val="clear" w:color="auto" w:fill="0C2340"/>
            <w:vAlign w:val="center"/>
          </w:tcPr>
          <w:p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rsidTr="00444EB1">
        <w:trPr>
          <w:cantSplit/>
          <w:trHeight w:val="454"/>
        </w:trPr>
        <w:tc>
          <w:tcPr>
            <w:tcW w:w="2802" w:type="dxa"/>
            <w:vMerge w:val="restart"/>
            <w:shd w:val="clear" w:color="auto" w:fill="FFFFFF"/>
            <w:vAlign w:val="center"/>
          </w:tcPr>
          <w:p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rsidTr="00444EB1">
        <w:trPr>
          <w:cantSplit/>
          <w:trHeight w:val="454"/>
        </w:trPr>
        <w:tc>
          <w:tcPr>
            <w:tcW w:w="2802" w:type="dxa"/>
            <w:vMerge/>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rsidTr="00444EB1">
        <w:trPr>
          <w:cantSplit/>
          <w:trHeight w:val="567"/>
        </w:trPr>
        <w:tc>
          <w:tcPr>
            <w:tcW w:w="2802" w:type="dxa"/>
            <w:vMerge w:val="restart"/>
            <w:shd w:val="clear" w:color="auto" w:fill="auto"/>
          </w:tcPr>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rsidR="00F650F1" w:rsidRPr="00773D89" w:rsidRDefault="00444EB1" w:rsidP="0050528E">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71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661"/>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444EB1" w:rsidRPr="00773D89" w:rsidTr="00444EB1">
        <w:trPr>
          <w:cantSplit/>
          <w:trHeight w:val="1661"/>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bl>
    <w:p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rsidTr="00773D89">
        <w:trPr>
          <w:cantSplit/>
          <w:trHeight w:val="1134"/>
        </w:trPr>
        <w:tc>
          <w:tcPr>
            <w:tcW w:w="9963" w:type="dxa"/>
            <w:shd w:val="clear" w:color="auto" w:fill="0C2340"/>
            <w:vAlign w:val="center"/>
          </w:tcPr>
          <w:p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rsidTr="00C604D4">
        <w:trPr>
          <w:trHeight w:val="2835"/>
        </w:trPr>
        <w:tc>
          <w:tcPr>
            <w:tcW w:w="9963" w:type="dxa"/>
            <w:shd w:val="clear" w:color="auto" w:fill="FFFFFF"/>
          </w:tcPr>
          <w:p w:rsidR="00070AFB" w:rsidRPr="00773D89" w:rsidRDefault="00070AFB" w:rsidP="00B050DB">
            <w:pPr>
              <w:spacing w:before="120" w:after="0"/>
              <w:rPr>
                <w:rFonts w:ascii="Trebuchet MS" w:hAnsi="Trebuchet MS"/>
                <w:color w:val="0C2340"/>
              </w:rPr>
            </w:pPr>
          </w:p>
        </w:tc>
      </w:tr>
    </w:tbl>
    <w:p w:rsidR="00C82F55" w:rsidRPr="00773D89" w:rsidRDefault="00C82F55"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rsidTr="00773D89">
        <w:trPr>
          <w:trHeight w:val="680"/>
        </w:trPr>
        <w:tc>
          <w:tcPr>
            <w:tcW w:w="9963" w:type="dxa"/>
            <w:gridSpan w:val="5"/>
            <w:shd w:val="clear" w:color="auto" w:fill="0C2340"/>
            <w:vAlign w:val="center"/>
          </w:tcPr>
          <w:p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rsidTr="00C604D4">
        <w:trPr>
          <w:trHeight w:val="454"/>
        </w:trPr>
        <w:tc>
          <w:tcPr>
            <w:tcW w:w="3227" w:type="dxa"/>
            <w:gridSpan w:val="2"/>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rsidTr="00C604D4">
        <w:trPr>
          <w:trHeight w:val="964"/>
        </w:trPr>
        <w:tc>
          <w:tcPr>
            <w:tcW w:w="3227" w:type="dxa"/>
            <w:gridSpan w:val="2"/>
            <w:tcBorders>
              <w:top w:val="nil"/>
            </w:tcBorders>
            <w:vAlign w:val="center"/>
          </w:tcPr>
          <w:p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6928" w:type="dxa"/>
            <w:gridSpan w:val="4"/>
            <w:tcBorders>
              <w:bottom w:val="nil"/>
            </w:tcBorders>
            <w:shd w:val="clear" w:color="auto" w:fill="auto"/>
            <w:vAlign w:val="center"/>
          </w:tcPr>
          <w:p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rsidTr="00C604D4">
        <w:trPr>
          <w:trHeight w:val="495"/>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80"/>
        </w:trPr>
        <w:tc>
          <w:tcPr>
            <w:tcW w:w="6928" w:type="dxa"/>
            <w:gridSpan w:val="4"/>
            <w:tcBorders>
              <w:bottom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rsidTr="00147D56">
        <w:trPr>
          <w:trHeight w:val="1851"/>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24"/>
        </w:trPr>
        <w:tc>
          <w:tcPr>
            <w:tcW w:w="3085" w:type="dxa"/>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rsidTr="00C604D4">
        <w:trPr>
          <w:trHeight w:val="964"/>
        </w:trPr>
        <w:tc>
          <w:tcPr>
            <w:tcW w:w="3085" w:type="dxa"/>
            <w:tcBorders>
              <w:top w:val="nil"/>
            </w:tcBorders>
            <w:vAlign w:val="center"/>
          </w:tcPr>
          <w:p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9963" w:type="dxa"/>
            <w:gridSpan w:val="5"/>
            <w:tcBorders>
              <w:bottom w:val="nil"/>
            </w:tcBorders>
            <w:vAlign w:val="center"/>
          </w:tcPr>
          <w:p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rsidTr="00C604D4">
        <w:trPr>
          <w:trHeight w:val="964"/>
        </w:trPr>
        <w:tc>
          <w:tcPr>
            <w:tcW w:w="9963" w:type="dxa"/>
            <w:gridSpan w:val="5"/>
            <w:tcBorders>
              <w:top w:val="nil"/>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rsidTr="00C604D4">
        <w:trPr>
          <w:trHeight w:val="680"/>
        </w:trPr>
        <w:tc>
          <w:tcPr>
            <w:tcW w:w="6912" w:type="dxa"/>
            <w:gridSpan w:val="3"/>
            <w:tcBorders>
              <w:right w:val="single" w:sz="4" w:space="0" w:color="auto"/>
            </w:tcBorders>
            <w:vAlign w:val="center"/>
          </w:tcPr>
          <w:p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rsidTr="00773D89">
        <w:trPr>
          <w:trHeight w:val="865"/>
        </w:trPr>
        <w:tc>
          <w:tcPr>
            <w:tcW w:w="10031" w:type="dxa"/>
            <w:gridSpan w:val="4"/>
            <w:shd w:val="clear" w:color="auto" w:fill="0C2340"/>
            <w:vAlign w:val="center"/>
          </w:tcPr>
          <w:p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w:t>
            </w:r>
            <w:proofErr w:type="spellStart"/>
            <w:r w:rsidR="00A257EA" w:rsidRPr="00773D89">
              <w:rPr>
                <w:rFonts w:ascii="Trebuchet MS" w:hAnsi="Trebuchet MS" w:cs="Arial"/>
                <w:color w:val="FFFFFF" w:themeColor="background1"/>
                <w:sz w:val="28"/>
                <w:szCs w:val="28"/>
              </w:rPr>
              <w:t>inc.</w:t>
            </w:r>
            <w:proofErr w:type="spellEnd"/>
            <w:r w:rsidR="00A257EA" w:rsidRPr="00773D89">
              <w:rPr>
                <w:rFonts w:ascii="Trebuchet MS" w:hAnsi="Trebuchet MS" w:cs="Arial"/>
                <w:color w:val="FFFFFF" w:themeColor="background1"/>
                <w:sz w:val="28"/>
                <w:szCs w:val="28"/>
              </w:rPr>
              <w:t xml:space="preserve"> an explanation of any breaks in employment)</w:t>
            </w:r>
          </w:p>
          <w:p w:rsidR="00F101B2" w:rsidRPr="00773D89" w:rsidRDefault="00F101B2" w:rsidP="00B050DB">
            <w:pPr>
              <w:spacing w:after="0"/>
              <w:rPr>
                <w:rFonts w:ascii="Trebuchet MS" w:hAnsi="Trebuchet MS" w:cs="Arial"/>
                <w:color w:val="FFFFFF" w:themeColor="background1"/>
                <w:sz w:val="28"/>
                <w:szCs w:val="28"/>
              </w:rPr>
            </w:pPr>
          </w:p>
          <w:p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rsidTr="00A257EA">
        <w:trPr>
          <w:trHeight w:val="567"/>
        </w:trPr>
        <w:tc>
          <w:tcPr>
            <w:tcW w:w="1648" w:type="dxa"/>
            <w:vAlign w:val="center"/>
          </w:tcPr>
          <w:p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rsidTr="00A257EA">
        <w:trPr>
          <w:trHeight w:val="454"/>
        </w:trPr>
        <w:tc>
          <w:tcPr>
            <w:tcW w:w="1648" w:type="dxa"/>
            <w:tcBorders>
              <w:bottom w:val="nil"/>
            </w:tcBorders>
            <w:vAlign w:val="center"/>
          </w:tcPr>
          <w:p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r>
      <w:tr w:rsidR="00773D89" w:rsidRPr="00773D89" w:rsidTr="00147D56">
        <w:trPr>
          <w:trHeight w:val="996"/>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773D89" w:rsidRPr="00773D89" w:rsidTr="00147D56">
        <w:trPr>
          <w:trHeight w:val="801"/>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147D56">
        <w:trPr>
          <w:trHeight w:val="805"/>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F101B2"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bl>
    <w:p w:rsidR="00121099" w:rsidRPr="00773D89" w:rsidRDefault="00121099" w:rsidP="00B44DB5">
      <w:pPr>
        <w:spacing w:after="0"/>
        <w:rPr>
          <w:rFonts w:ascii="Trebuchet MS" w:hAnsi="Trebuchet MS"/>
          <w:color w:val="0C2340"/>
        </w:rPr>
      </w:pPr>
    </w:p>
    <w:p w:rsidR="00B44DB5" w:rsidRPr="00773D89" w:rsidRDefault="00B44DB5"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rsidTr="00773D89">
        <w:trPr>
          <w:trHeight w:val="892"/>
        </w:trPr>
        <w:tc>
          <w:tcPr>
            <w:tcW w:w="10031" w:type="dxa"/>
            <w:shd w:val="clear" w:color="auto" w:fill="0C2340"/>
            <w:vAlign w:val="center"/>
          </w:tcPr>
          <w:p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w:t>
            </w:r>
            <w:r w:rsidR="00F101B2" w:rsidRPr="00773D89">
              <w:rPr>
                <w:rFonts w:ascii="Trebuchet MS" w:hAnsi="Trebuchet MS" w:cs="Arial"/>
                <w:color w:val="FFFFFF" w:themeColor="background1"/>
                <w:sz w:val="28"/>
                <w:szCs w:val="28"/>
              </w:rPr>
              <w:t>7</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rsidTr="00B050DB">
        <w:trPr>
          <w:trHeight w:val="2835"/>
        </w:trPr>
        <w:tc>
          <w:tcPr>
            <w:tcW w:w="10031" w:type="dxa"/>
          </w:tcPr>
          <w:p w:rsidR="00121099" w:rsidRPr="00773D89" w:rsidRDefault="00121099"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tc>
      </w:tr>
    </w:tbl>
    <w:p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rsidTr="00773D89">
        <w:trPr>
          <w:trHeight w:val="892"/>
        </w:trPr>
        <w:tc>
          <w:tcPr>
            <w:tcW w:w="10031" w:type="dxa"/>
            <w:shd w:val="clear" w:color="auto" w:fill="0C2340"/>
            <w:vAlign w:val="center"/>
          </w:tcPr>
          <w:p w:rsidR="00F101B2" w:rsidRPr="00773D89" w:rsidRDefault="00F101B2" w:rsidP="00907207">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Section 8 – Suitability</w:t>
            </w:r>
          </w:p>
          <w:p w:rsidR="00F101B2" w:rsidRPr="00773D89" w:rsidRDefault="00F101B2" w:rsidP="00907207">
            <w:pPr>
              <w:spacing w:after="0"/>
              <w:jc w:val="both"/>
              <w:rPr>
                <w:rFonts w:ascii="Trebuchet MS" w:hAnsi="Trebuchet MS"/>
                <w:color w:val="FFFFFF" w:themeColor="background1"/>
              </w:rPr>
            </w:pPr>
          </w:p>
          <w:p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rsidR="00F101B2" w:rsidRPr="00773D89" w:rsidRDefault="00F101B2" w:rsidP="00907207">
            <w:pPr>
              <w:spacing w:after="0"/>
              <w:jc w:val="both"/>
              <w:rPr>
                <w:rFonts w:ascii="Trebuchet MS" w:hAnsi="Trebuchet MS"/>
                <w:color w:val="0C2340"/>
              </w:rPr>
            </w:pPr>
          </w:p>
        </w:tc>
      </w:tr>
      <w:tr w:rsidR="00773D89" w:rsidRPr="00773D89" w:rsidTr="00907207">
        <w:trPr>
          <w:trHeight w:val="2835"/>
        </w:trPr>
        <w:tc>
          <w:tcPr>
            <w:tcW w:w="10031" w:type="dxa"/>
          </w:tcPr>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tc>
      </w:tr>
    </w:tbl>
    <w:p w:rsidR="00AD626A" w:rsidRPr="00773D89" w:rsidRDefault="00B050DB">
      <w:pPr>
        <w:rPr>
          <w:rFonts w:ascii="Trebuchet MS" w:hAnsi="Trebuchet MS"/>
          <w:color w:val="0C2340"/>
        </w:rPr>
      </w:pPr>
      <w:r w:rsidRPr="00773D89">
        <w:rPr>
          <w:rFonts w:ascii="Trebuchet MS" w:hAnsi="Trebuchet MS"/>
          <w:color w:val="0C2340"/>
        </w:rPr>
        <w:br w:type="page"/>
      </w:r>
    </w:p>
    <w:p w:rsidR="0066363D" w:rsidRPr="00773D89" w:rsidRDefault="0066363D" w:rsidP="00C038C6">
      <w:pPr>
        <w:spacing w:after="0"/>
        <w:rPr>
          <w:rFonts w:ascii="Trebuchet MS" w:hAnsi="Trebuchet MS"/>
          <w:color w:val="0C2340"/>
        </w:rPr>
      </w:pPr>
    </w:p>
    <w:p w:rsidR="00C038C6" w:rsidRPr="00773D89" w:rsidRDefault="00C038C6" w:rsidP="00C038C6">
      <w:pPr>
        <w:spacing w:after="0"/>
        <w:rPr>
          <w:rFonts w:ascii="Trebuchet MS" w:hAnsi="Trebuchet MS"/>
          <w:color w:val="0C234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73D89" w:rsidRPr="00773D89" w:rsidTr="00773D89">
        <w:trPr>
          <w:trHeight w:val="680"/>
        </w:trPr>
        <w:tc>
          <w:tcPr>
            <w:tcW w:w="10008" w:type="dxa"/>
            <w:gridSpan w:val="2"/>
            <w:shd w:val="clear" w:color="auto" w:fill="0C2340"/>
            <w:vAlign w:val="center"/>
          </w:tcPr>
          <w:p w:rsidR="007E6CB6" w:rsidRPr="00773D89" w:rsidRDefault="00923E63" w:rsidP="003662C9">
            <w:pPr>
              <w:keepNext/>
              <w:spacing w:after="0"/>
              <w:rPr>
                <w:rFonts w:ascii="Trebuchet MS" w:hAnsi="Trebuchet MS"/>
                <w:color w:val="0C2340"/>
              </w:rPr>
            </w:pPr>
            <w:r w:rsidRPr="00773D89">
              <w:rPr>
                <w:rFonts w:ascii="Trebuchet MS" w:hAnsi="Trebuchet MS" w:cs="Arial"/>
                <w:color w:val="FFFFFF" w:themeColor="background1"/>
                <w:sz w:val="28"/>
                <w:szCs w:val="28"/>
              </w:rPr>
              <w:t>Section 9</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rsidTr="00A933C9">
        <w:trPr>
          <w:trHeight w:val="4999"/>
        </w:trPr>
        <w:tc>
          <w:tcPr>
            <w:tcW w:w="10008" w:type="dxa"/>
            <w:gridSpan w:val="2"/>
            <w:shd w:val="clear" w:color="auto" w:fill="FFFFFF"/>
          </w:tcPr>
          <w:p w:rsidR="002203C8" w:rsidRPr="00773D89" w:rsidRDefault="002203C8"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2203C8" w:rsidRPr="00773D89" w:rsidRDefault="002203C8" w:rsidP="002203C8">
            <w:pPr>
              <w:tabs>
                <w:tab w:val="left" w:pos="-720"/>
              </w:tabs>
              <w:suppressAutoHyphens/>
              <w:spacing w:after="0"/>
              <w:jc w:val="both"/>
              <w:rPr>
                <w:rFonts w:ascii="Trebuchet MS" w:hAnsi="Trebuchet MS"/>
                <w:color w:val="0C2340"/>
              </w:rPr>
            </w:pPr>
          </w:p>
          <w:p w:rsidR="00815DF0" w:rsidRPr="00773D89" w:rsidRDefault="002203C8"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All posts involving direct contact with vulnerable children are exempt from the Rehabilitation of Offenders Act 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P</w:t>
            </w:r>
            <w:r w:rsidR="00815DF0" w:rsidRPr="00773D89">
              <w:rPr>
                <w:rFonts w:ascii="Trebuchet MS" w:hAnsi="Trebuchet MS"/>
                <w:color w:val="0C2340"/>
              </w:rPr>
              <w:t xml:space="preserve">olicy. </w:t>
            </w:r>
          </w:p>
          <w:p w:rsidR="00815DF0" w:rsidRPr="00773D89" w:rsidRDefault="00815DF0" w:rsidP="002203C8">
            <w:pPr>
              <w:tabs>
                <w:tab w:val="left" w:pos="-720"/>
              </w:tabs>
              <w:suppressAutoHyphens/>
              <w:spacing w:after="0"/>
              <w:jc w:val="both"/>
              <w:rPr>
                <w:rFonts w:ascii="Trebuchet MS" w:hAnsi="Trebuchet MS"/>
                <w:color w:val="0C2340"/>
              </w:rPr>
            </w:pPr>
          </w:p>
          <w:p w:rsidR="002203C8" w:rsidRPr="00773D89" w:rsidRDefault="002203C8"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It is a condition of your application that you answer the questions below.  Before doing so please read Appendix 1.</w:t>
            </w:r>
          </w:p>
          <w:p w:rsidR="003662C9" w:rsidRPr="00773D89" w:rsidRDefault="003662C9" w:rsidP="003662C9">
            <w:pPr>
              <w:tabs>
                <w:tab w:val="left" w:pos="-720"/>
              </w:tabs>
              <w:suppressAutoHyphens/>
              <w:spacing w:after="0"/>
              <w:jc w:val="both"/>
              <w:rPr>
                <w:rFonts w:ascii="Trebuchet MS" w:hAnsi="Trebuchet MS"/>
                <w:color w:val="0C2340"/>
              </w:rPr>
            </w:pPr>
          </w:p>
          <w:p w:rsidR="007E6CB6" w:rsidRPr="00773D89" w:rsidRDefault="00A933C9" w:rsidP="003662C9">
            <w:pPr>
              <w:tabs>
                <w:tab w:val="left" w:pos="-720"/>
              </w:tabs>
              <w:suppressAutoHyphens/>
              <w:spacing w:after="0"/>
              <w:jc w:val="both"/>
              <w:rPr>
                <w:rFonts w:ascii="Trebuchet MS" w:hAnsi="Trebuchet MS"/>
                <w:color w:val="0C2340"/>
              </w:rPr>
            </w:pPr>
            <w:r w:rsidRPr="00773D89">
              <w:rPr>
                <w:rFonts w:ascii="Trebuchet MS" w:hAnsi="Trebuchet MS"/>
                <w:color w:val="0C2340"/>
              </w:rPr>
              <w:t>The post is</w:t>
            </w:r>
            <w:r w:rsidR="00815DF0" w:rsidRPr="00773D89">
              <w:rPr>
                <w:rFonts w:ascii="Trebuchet MS" w:hAnsi="Trebuchet MS"/>
                <w:color w:val="0C2340"/>
              </w:rPr>
              <w:t xml:space="preserve"> also</w:t>
            </w:r>
            <w:r w:rsidRPr="00773D89">
              <w:rPr>
                <w:rFonts w:ascii="Trebuchet MS" w:hAnsi="Trebuchet MS"/>
                <w:color w:val="0C2340"/>
              </w:rPr>
              <w:t xml:space="preserve"> subject to self-declaration under the Childcare Act 2006 and a satisfactory check of the Prohibited List.  </w:t>
            </w:r>
          </w:p>
          <w:p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rsidTr="003F713E">
        <w:trPr>
          <w:trHeight w:val="2542"/>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 xml:space="preserve">Have you been 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Disclosure and Barring Service filtering rules (see Appendix 1).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3F713E">
        <w:trPr>
          <w:trHeight w:val="1128"/>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16"/>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3F713E">
        <w:trPr>
          <w:trHeight w:val="974"/>
        </w:trPr>
        <w:tc>
          <w:tcPr>
            <w:tcW w:w="10008" w:type="dxa"/>
            <w:gridSpan w:val="2"/>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rsidR="005A1C95" w:rsidRPr="00773D89" w:rsidRDefault="005A1C95">
      <w:pPr>
        <w:rPr>
          <w:rFonts w:ascii="Trebuchet MS" w:hAnsi="Trebuchet MS"/>
          <w:color w:val="0C2340"/>
        </w:rPr>
      </w:pPr>
    </w:p>
    <w:p w:rsidR="00F6287B" w:rsidRPr="00773D89" w:rsidRDefault="00F6287B">
      <w:pPr>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40"/>
      </w:tblGrid>
      <w:tr w:rsidR="00773D89" w:rsidRPr="00773D89" w:rsidTr="00773D89">
        <w:trPr>
          <w:trHeight w:val="2397"/>
        </w:trPr>
        <w:tc>
          <w:tcPr>
            <w:tcW w:w="10008" w:type="dxa"/>
            <w:gridSpan w:val="2"/>
            <w:shd w:val="clear" w:color="auto" w:fill="0C2340"/>
            <w:vAlign w:val="center"/>
          </w:tcPr>
          <w:p w:rsidR="0066363D" w:rsidRPr="00773D89" w:rsidRDefault="00923E63" w:rsidP="00C038C6">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Section 10</w:t>
            </w:r>
            <w:r w:rsidR="007E6CB6"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E6CB6" w:rsidRPr="00773D89">
              <w:rPr>
                <w:rFonts w:ascii="Trebuchet MS" w:hAnsi="Trebuchet MS" w:cs="Arial"/>
                <w:color w:val="FFFFFF" w:themeColor="background1"/>
                <w:sz w:val="28"/>
                <w:szCs w:val="28"/>
              </w:rPr>
              <w:t xml:space="preserve">eferences </w:t>
            </w:r>
          </w:p>
          <w:p w:rsidR="007E6CB6" w:rsidRPr="00773D89" w:rsidRDefault="007E6CB6" w:rsidP="007E6474">
            <w:pPr>
              <w:spacing w:after="0"/>
              <w:jc w:val="both"/>
              <w:rPr>
                <w:rFonts w:ascii="Trebuchet MS" w:hAnsi="Trebuchet MS" w:cs="Arial"/>
                <w:b/>
                <w:color w:val="0C2340"/>
              </w:rPr>
            </w:pPr>
            <w:r w:rsidRPr="00773D89">
              <w:rPr>
                <w:rFonts w:ascii="Trebuchet MS" w:hAnsi="Trebuchet MS"/>
                <w:color w:val="FFFFFF" w:themeColor="background1"/>
              </w:rPr>
              <w:t xml:space="preserve">Please supply the </w:t>
            </w:r>
            <w:r w:rsidR="00094DBF" w:rsidRPr="00773D89">
              <w:rPr>
                <w:rFonts w:ascii="Trebuchet MS" w:hAnsi="Trebuchet MS"/>
                <w:color w:val="FFFFFF" w:themeColor="background1"/>
              </w:rPr>
              <w:t xml:space="preserve">names and contact details of </w:t>
            </w:r>
            <w:r w:rsidR="007E6474" w:rsidRPr="00773D89">
              <w:rPr>
                <w:rFonts w:ascii="Trebuchet MS" w:hAnsi="Trebuchet MS"/>
                <w:color w:val="FFFFFF" w:themeColor="background1"/>
              </w:rPr>
              <w:t>two</w:t>
            </w:r>
            <w:r w:rsidRPr="00773D89">
              <w:rPr>
                <w:rFonts w:ascii="Trebuchet MS" w:hAnsi="Trebuchet MS"/>
                <w:color w:val="FFFFFF" w:themeColor="background1"/>
              </w:rPr>
              <w:t xml:space="preserve"> people who we </w:t>
            </w:r>
            <w:r w:rsidR="00094DBF" w:rsidRPr="00773D89">
              <w:rPr>
                <w:rFonts w:ascii="Trebuchet MS" w:hAnsi="Trebuchet MS"/>
                <w:color w:val="FFFFFF" w:themeColor="background1"/>
              </w:rPr>
              <w:t>may contact for references.  Two</w:t>
            </w:r>
            <w:r w:rsidRPr="00773D89">
              <w:rPr>
                <w:rFonts w:ascii="Trebuchet MS" w:hAnsi="Trebuchet MS"/>
                <w:color w:val="FFFFFF" w:themeColor="background1"/>
              </w:rPr>
              <w:t xml:space="preserve"> of these must be </w:t>
            </w:r>
            <w:r w:rsidR="00094DBF" w:rsidRPr="00773D89">
              <w:rPr>
                <w:rFonts w:ascii="Trebuchet MS" w:hAnsi="Trebuchet MS"/>
                <w:color w:val="FFFFFF" w:themeColor="background1"/>
              </w:rPr>
              <w:t>profe</w:t>
            </w:r>
            <w:r w:rsidR="007E6474" w:rsidRPr="00773D89">
              <w:rPr>
                <w:rFonts w:ascii="Trebuchet MS" w:hAnsi="Trebuchet MS"/>
                <w:color w:val="FFFFFF" w:themeColor="background1"/>
              </w:rPr>
              <w:t>ssional references, one</w:t>
            </w:r>
            <w:r w:rsidR="00094DBF" w:rsidRPr="00773D89">
              <w:rPr>
                <w:rFonts w:ascii="Trebuchet MS" w:hAnsi="Trebuchet MS"/>
                <w:color w:val="FFFFFF" w:themeColor="background1"/>
              </w:rPr>
              <w:t xml:space="preserve"> must be </w:t>
            </w:r>
            <w:r w:rsidRPr="00773D89">
              <w:rPr>
                <w:rFonts w:ascii="Trebuchet MS" w:hAnsi="Trebuchet MS"/>
                <w:color w:val="FFFFFF" w:themeColor="background1"/>
              </w:rPr>
              <w:t xml:space="preserve">your current or most recent employer.  If </w:t>
            </w:r>
            <w:r w:rsidR="00075266" w:rsidRPr="00773D89">
              <w:rPr>
                <w:rFonts w:ascii="Trebuchet MS" w:hAnsi="Trebuchet MS"/>
                <w:color w:val="FFFFFF" w:themeColor="background1"/>
              </w:rPr>
              <w:t>your current/most recent employment does</w:t>
            </w:r>
            <w:r w:rsidR="00C31131" w:rsidRPr="00773D89">
              <w:rPr>
                <w:rFonts w:ascii="Trebuchet MS" w:hAnsi="Trebuchet MS"/>
                <w:color w:val="FFFFFF" w:themeColor="background1"/>
              </w:rPr>
              <w:t xml:space="preserve"> </w:t>
            </w:r>
            <w:r w:rsidR="00075266" w:rsidRPr="00773D89">
              <w:rPr>
                <w:rFonts w:ascii="Trebuchet MS" w:hAnsi="Trebuchet MS"/>
                <w:color w:val="FFFFFF" w:themeColor="background1"/>
              </w:rPr>
              <w:t>/</w:t>
            </w:r>
            <w:r w:rsidR="00C31131" w:rsidRPr="00773D89">
              <w:rPr>
                <w:rFonts w:ascii="Trebuchet MS" w:hAnsi="Trebuchet MS"/>
                <w:color w:val="FFFFFF" w:themeColor="background1"/>
              </w:rPr>
              <w:t xml:space="preserve"> </w:t>
            </w:r>
            <w:r w:rsidR="00075266" w:rsidRPr="00773D89">
              <w:rPr>
                <w:rFonts w:ascii="Trebuchet MS" w:hAnsi="Trebuchet MS"/>
                <w:color w:val="FFFFFF" w:themeColor="background1"/>
              </w:rPr>
              <w:t xml:space="preserve">did not involve work with children, then your second </w:t>
            </w:r>
            <w:r w:rsidR="00522D8C" w:rsidRPr="00773D89">
              <w:rPr>
                <w:rFonts w:ascii="Trebuchet MS" w:hAnsi="Trebuchet MS"/>
                <w:color w:val="FFFFFF" w:themeColor="background1"/>
              </w:rPr>
              <w:t>reference</w:t>
            </w:r>
            <w:r w:rsidR="00075266" w:rsidRPr="00773D89">
              <w:rPr>
                <w:rFonts w:ascii="Trebuchet MS" w:hAnsi="Trebuchet MS"/>
                <w:color w:val="FFFFFF" w:themeColor="background1"/>
              </w:rPr>
              <w:t xml:space="preserve"> should be </w:t>
            </w:r>
            <w:r w:rsidR="00522D8C" w:rsidRPr="00773D89">
              <w:rPr>
                <w:rFonts w:ascii="Trebuchet MS" w:hAnsi="Trebuchet MS"/>
                <w:color w:val="FFFFFF" w:themeColor="background1"/>
              </w:rPr>
              <w:t xml:space="preserve">from </w:t>
            </w:r>
            <w:r w:rsidR="00075266" w:rsidRPr="00773D89">
              <w:rPr>
                <w:rFonts w:ascii="Trebuchet MS" w:hAnsi="Trebuchet MS"/>
                <w:color w:val="FFFFFF" w:themeColor="background1"/>
              </w:rPr>
              <w:t>your employer with whom</w:t>
            </w:r>
            <w:r w:rsidRPr="00773D89">
              <w:rPr>
                <w:rFonts w:ascii="Trebuchet MS" w:hAnsi="Trebuchet MS"/>
                <w:color w:val="FFFFFF" w:themeColor="background1"/>
              </w:rPr>
              <w:t xml:space="preserve"> you most </w:t>
            </w:r>
            <w:r w:rsidR="007E6474" w:rsidRPr="00773D89">
              <w:rPr>
                <w:rFonts w:ascii="Trebuchet MS" w:hAnsi="Trebuchet MS"/>
                <w:color w:val="FFFFFF" w:themeColor="background1"/>
              </w:rPr>
              <w:t xml:space="preserve">recently worked with children.  </w:t>
            </w:r>
            <w:r w:rsidR="00094DBF" w:rsidRPr="00773D89">
              <w:rPr>
                <w:rFonts w:ascii="Trebuchet MS" w:hAnsi="Trebuchet MS"/>
                <w:color w:val="FFFFFF" w:themeColor="background1"/>
              </w:rPr>
              <w:t>None of the</w:t>
            </w:r>
            <w:r w:rsidRPr="00773D89">
              <w:rPr>
                <w:rFonts w:ascii="Trebuchet MS" w:hAnsi="Trebuchet MS"/>
                <w:color w:val="FFFFFF" w:themeColor="background1"/>
              </w:rPr>
              <w:t xml:space="preserve"> referee</w:t>
            </w:r>
            <w:r w:rsidR="00094DBF" w:rsidRPr="00773D89">
              <w:rPr>
                <w:rFonts w:ascii="Trebuchet MS" w:hAnsi="Trebuchet MS"/>
                <w:color w:val="FFFFFF" w:themeColor="background1"/>
              </w:rPr>
              <w:t>s</w:t>
            </w:r>
            <w:r w:rsidRPr="00773D89">
              <w:rPr>
                <w:rFonts w:ascii="Trebuchet MS" w:hAnsi="Trebuchet MS"/>
                <w:color w:val="FFFFFF" w:themeColor="background1"/>
              </w:rPr>
              <w:t xml:space="preserve"> should be a relative or someone known to you solely as a friend.</w:t>
            </w:r>
            <w:r w:rsidR="005B2F50" w:rsidRPr="00773D89">
              <w:rPr>
                <w:rFonts w:ascii="Trebuchet MS" w:hAnsi="Trebuchet MS"/>
                <w:color w:val="FFFFFF" w:themeColor="background1"/>
              </w:rPr>
              <w:t xml:space="preserve">  The School intends to take up references from all shortlisted candidates</w:t>
            </w:r>
            <w:r w:rsidR="00094DBF" w:rsidRPr="00773D89">
              <w:rPr>
                <w:rFonts w:ascii="Trebuchet MS" w:hAnsi="Trebuchet MS"/>
                <w:color w:val="FFFFFF" w:themeColor="background1"/>
              </w:rPr>
              <w:t>.</w:t>
            </w:r>
          </w:p>
        </w:tc>
      </w:tr>
      <w:tr w:rsidR="00773D89" w:rsidRPr="00773D89" w:rsidTr="000657E0">
        <w:trPr>
          <w:trHeight w:val="454"/>
        </w:trPr>
        <w:tc>
          <w:tcPr>
            <w:tcW w:w="10008" w:type="dxa"/>
            <w:gridSpan w:val="2"/>
            <w:vAlign w:val="center"/>
          </w:tcPr>
          <w:p w:rsidR="009C6730" w:rsidRPr="00773D89" w:rsidRDefault="009C6730" w:rsidP="006630CD">
            <w:pPr>
              <w:spacing w:after="0"/>
              <w:jc w:val="center"/>
              <w:rPr>
                <w:rFonts w:ascii="Trebuchet MS" w:hAnsi="Trebuchet MS" w:cs="Arial"/>
                <w:i/>
                <w:color w:val="0C2340"/>
              </w:rPr>
            </w:pPr>
            <w:r w:rsidRPr="00773D89">
              <w:rPr>
                <w:rFonts w:ascii="Trebuchet MS" w:hAnsi="Trebuchet MS" w:cs="Arial"/>
                <w:i/>
                <w:color w:val="0C2340"/>
              </w:rPr>
              <w:t>Referee 1 (should be your current/most recent employer)</w:t>
            </w:r>
          </w:p>
        </w:tc>
      </w:tr>
      <w:tr w:rsidR="00773D89" w:rsidRPr="00773D89" w:rsidTr="00A257EA">
        <w:trPr>
          <w:trHeight w:val="454"/>
        </w:trPr>
        <w:tc>
          <w:tcPr>
            <w:tcW w:w="1668" w:type="dxa"/>
            <w:tcBorders>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Name:</w:t>
            </w:r>
          </w:p>
        </w:tc>
        <w:tc>
          <w:tcPr>
            <w:tcW w:w="8340" w:type="dxa"/>
            <w:tcBorders>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454"/>
        </w:trPr>
        <w:tc>
          <w:tcPr>
            <w:tcW w:w="1668" w:type="dxa"/>
            <w:tcBorders>
              <w:top w:val="nil"/>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454"/>
        </w:trPr>
        <w:tc>
          <w:tcPr>
            <w:tcW w:w="1668" w:type="dxa"/>
            <w:tcBorders>
              <w:top w:val="nil"/>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1417"/>
        </w:trPr>
        <w:tc>
          <w:tcPr>
            <w:tcW w:w="1668" w:type="dxa"/>
            <w:tcBorders>
              <w:top w:val="nil"/>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454"/>
        </w:trPr>
        <w:tc>
          <w:tcPr>
            <w:tcW w:w="1668" w:type="dxa"/>
            <w:tcBorders>
              <w:top w:val="nil"/>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454"/>
        </w:trPr>
        <w:tc>
          <w:tcPr>
            <w:tcW w:w="1668" w:type="dxa"/>
            <w:tcBorders>
              <w:top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34343B">
        <w:trPr>
          <w:trHeight w:val="1247"/>
        </w:trPr>
        <w:tc>
          <w:tcPr>
            <w:tcW w:w="10008" w:type="dxa"/>
            <w:gridSpan w:val="2"/>
          </w:tcPr>
          <w:p w:rsidR="009C6730" w:rsidRPr="00773D89" w:rsidRDefault="009C6730" w:rsidP="00C038C6">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right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No</w:t>
                  </w:r>
                </w:p>
              </w:tc>
            </w:tr>
          </w:tbl>
          <w:p w:rsidR="009C6730" w:rsidRPr="00773D89" w:rsidRDefault="009C6730" w:rsidP="00C038C6">
            <w:pPr>
              <w:spacing w:beforeLines="60" w:before="144" w:afterLines="60" w:after="144"/>
              <w:rPr>
                <w:rFonts w:ascii="Trebuchet MS" w:hAnsi="Trebuchet MS" w:cs="Arial"/>
                <w:b/>
                <w:color w:val="0C2340"/>
              </w:rPr>
            </w:pPr>
          </w:p>
        </w:tc>
      </w:tr>
      <w:tr w:rsidR="00773D89" w:rsidRPr="00773D89" w:rsidTr="00F159B4">
        <w:trPr>
          <w:trHeight w:val="605"/>
        </w:trPr>
        <w:tc>
          <w:tcPr>
            <w:tcW w:w="10008" w:type="dxa"/>
            <w:gridSpan w:val="2"/>
            <w:tcBorders>
              <w:top w:val="single" w:sz="4" w:space="0" w:color="auto"/>
              <w:left w:val="single" w:sz="4" w:space="0" w:color="auto"/>
              <w:bottom w:val="single" w:sz="4" w:space="0" w:color="auto"/>
              <w:right w:val="single" w:sz="4" w:space="0" w:color="auto"/>
            </w:tcBorders>
          </w:tcPr>
          <w:p w:rsidR="007E6474" w:rsidRPr="00773D89" w:rsidRDefault="007E6474" w:rsidP="009C6730">
            <w:pPr>
              <w:spacing w:beforeLines="60" w:before="144" w:afterLines="60" w:after="144"/>
              <w:jc w:val="center"/>
              <w:rPr>
                <w:rFonts w:ascii="Trebuchet MS" w:hAnsi="Trebuchet MS" w:cs="Arial"/>
                <w:color w:val="0C2340"/>
              </w:rPr>
            </w:pPr>
            <w:r w:rsidRPr="00773D89">
              <w:rPr>
                <w:rFonts w:ascii="Trebuchet MS" w:hAnsi="Trebuchet MS" w:cs="Arial"/>
                <w:color w:val="0C2340"/>
              </w:rPr>
              <w:t>Referee 2 (professional reference)</w:t>
            </w:r>
          </w:p>
        </w:tc>
      </w:tr>
      <w:tr w:rsidR="00773D89" w:rsidRPr="00773D89" w:rsidTr="001F4CC6">
        <w:trPr>
          <w:trHeight w:val="454"/>
        </w:trPr>
        <w:tc>
          <w:tcPr>
            <w:tcW w:w="1668" w:type="dxa"/>
            <w:tcBorders>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Name:</w:t>
            </w:r>
          </w:p>
        </w:tc>
        <w:tc>
          <w:tcPr>
            <w:tcW w:w="8340" w:type="dxa"/>
            <w:tcBorders>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1D0CB1">
        <w:trPr>
          <w:trHeight w:val="454"/>
        </w:trPr>
        <w:tc>
          <w:tcPr>
            <w:tcW w:w="1668" w:type="dxa"/>
            <w:tcBorders>
              <w:top w:val="nil"/>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061DBC">
        <w:trPr>
          <w:trHeight w:val="454"/>
        </w:trPr>
        <w:tc>
          <w:tcPr>
            <w:tcW w:w="1668" w:type="dxa"/>
            <w:tcBorders>
              <w:top w:val="nil"/>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105AF4">
        <w:trPr>
          <w:trHeight w:val="1417"/>
        </w:trPr>
        <w:tc>
          <w:tcPr>
            <w:tcW w:w="1668" w:type="dxa"/>
            <w:tcBorders>
              <w:top w:val="nil"/>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E05AE0">
        <w:trPr>
          <w:trHeight w:val="454"/>
        </w:trPr>
        <w:tc>
          <w:tcPr>
            <w:tcW w:w="1668" w:type="dxa"/>
            <w:tcBorders>
              <w:top w:val="nil"/>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7B72CD">
        <w:trPr>
          <w:trHeight w:val="454"/>
        </w:trPr>
        <w:tc>
          <w:tcPr>
            <w:tcW w:w="1668" w:type="dxa"/>
            <w:tcBorders>
              <w:top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tcBorders>
            <w:vAlign w:val="center"/>
          </w:tcPr>
          <w:p w:rsidR="007E6474" w:rsidRPr="00773D89" w:rsidRDefault="007E6474" w:rsidP="000C49F8">
            <w:pPr>
              <w:spacing w:after="0"/>
              <w:rPr>
                <w:rFonts w:ascii="Trebuchet MS" w:hAnsi="Trebuchet MS" w:cs="Arial"/>
                <w:b/>
                <w:color w:val="0C2340"/>
              </w:rPr>
            </w:pPr>
          </w:p>
        </w:tc>
      </w:tr>
      <w:tr w:rsidR="007E6474" w:rsidRPr="00773D89" w:rsidTr="003E6B5A">
        <w:trPr>
          <w:trHeight w:val="1247"/>
        </w:trPr>
        <w:tc>
          <w:tcPr>
            <w:tcW w:w="10008" w:type="dxa"/>
            <w:gridSpan w:val="2"/>
          </w:tcPr>
          <w:p w:rsidR="007E6474" w:rsidRPr="00773D89" w:rsidRDefault="007E6474" w:rsidP="000C49F8">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right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No</w:t>
                  </w:r>
                </w:p>
              </w:tc>
            </w:tr>
          </w:tbl>
          <w:p w:rsidR="007E6474" w:rsidRPr="00773D89" w:rsidRDefault="007E6474" w:rsidP="000C49F8">
            <w:pPr>
              <w:spacing w:beforeLines="60" w:before="144" w:afterLines="60" w:after="144"/>
              <w:rPr>
                <w:rFonts w:ascii="Trebuchet MS" w:hAnsi="Trebuchet MS" w:cs="Arial"/>
                <w:b/>
                <w:color w:val="0C2340"/>
              </w:rPr>
            </w:pPr>
          </w:p>
        </w:tc>
      </w:tr>
    </w:tbl>
    <w:p w:rsidR="005761B5" w:rsidRPr="00773D89" w:rsidRDefault="005761B5" w:rsidP="00C038C6">
      <w:pPr>
        <w:spacing w:after="0"/>
        <w:rPr>
          <w:rFonts w:ascii="Trebuchet MS" w:hAnsi="Trebuchet MS"/>
          <w:color w:val="0C2340"/>
        </w:rPr>
      </w:pPr>
    </w:p>
    <w:p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rsidTr="00773D89">
        <w:trPr>
          <w:trHeight w:val="680"/>
        </w:trPr>
        <w:tc>
          <w:tcPr>
            <w:tcW w:w="10008" w:type="dxa"/>
            <w:shd w:val="clear" w:color="auto" w:fill="0C2340"/>
            <w:vAlign w:val="center"/>
          </w:tcPr>
          <w:p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rsidTr="002837F5">
        <w:trPr>
          <w:trHeight w:val="3728"/>
        </w:trPr>
        <w:tc>
          <w:tcPr>
            <w:tcW w:w="10008" w:type="dxa"/>
            <w:shd w:val="clear" w:color="auto" w:fill="FFFFFF"/>
          </w:tcPr>
          <w:p w:rsidR="006630CD" w:rsidRPr="00773D89" w:rsidRDefault="006630CD" w:rsidP="009C0678">
            <w:pPr>
              <w:spacing w:after="0"/>
              <w:rPr>
                <w:rFonts w:ascii="Trebuchet MS" w:hAnsi="Trebuchet MS"/>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F713E" w:rsidRPr="00773D89" w:rsidRDefault="003F713E"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p>
          <w:p w:rsidR="003F713E" w:rsidRPr="00773D89" w:rsidRDefault="003F713E"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w:t>
            </w:r>
            <w:r w:rsidR="00524918" w:rsidRPr="00773D89">
              <w:rPr>
                <w:rFonts w:ascii="Trebuchet MS" w:eastAsiaTheme="minorHAnsi" w:hAnsi="Trebuchet MS" w:cstheme="minorBidi"/>
                <w:color w:val="0C2340"/>
              </w:rPr>
              <w:t xml:space="preserve">Safeguarding </w:t>
            </w:r>
            <w:r w:rsidRPr="00773D89">
              <w:rPr>
                <w:rFonts w:ascii="Trebuchet MS" w:eastAsiaTheme="minorHAnsi" w:hAnsi="Trebuchet MS" w:cstheme="minorBidi"/>
                <w:color w:val="0C2340"/>
              </w:rPr>
              <w:t xml:space="preserve">Policy </w:t>
            </w:r>
            <w:r w:rsidR="00E11011" w:rsidRPr="00773D89">
              <w:rPr>
                <w:rFonts w:ascii="Trebuchet MS" w:eastAsiaTheme="minorHAnsi" w:hAnsi="Trebuchet MS" w:cstheme="minorBidi"/>
                <w:color w:val="0C2340"/>
              </w:rPr>
              <w:t xml:space="preserve">is available on request. </w:t>
            </w:r>
          </w:p>
          <w:p w:rsidR="00E11011" w:rsidRPr="00773D89" w:rsidRDefault="00E11011"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7D7ED2" w:rsidRPr="00773D89" w:rsidRDefault="007D7ED2" w:rsidP="009C0678">
            <w:pPr>
              <w:spacing w:after="0" w:line="276" w:lineRule="auto"/>
              <w:jc w:val="both"/>
              <w:rPr>
                <w:rFonts w:ascii="Trebuchet MS" w:hAnsi="Trebuchet MS" w:cs="Arial"/>
                <w:b/>
                <w:color w:val="0C2340"/>
                <w:sz w:val="20"/>
                <w:szCs w:val="20"/>
              </w:rPr>
            </w:pPr>
          </w:p>
        </w:tc>
      </w:tr>
    </w:tbl>
    <w:p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rsidR="0009697F" w:rsidRPr="00773D89" w:rsidRDefault="0009697F" w:rsidP="0009697F">
            <w:pPr>
              <w:pStyle w:val="ListParagraph"/>
              <w:ind w:left="426" w:right="153"/>
              <w:jc w:val="both"/>
              <w:rPr>
                <w:rFonts w:ascii="Trebuchet MS" w:hAnsi="Trebuchet MS"/>
                <w:color w:val="0C2340"/>
              </w:rPr>
            </w:pPr>
          </w:p>
          <w:p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 or subject to sanctions imposed by a regulatory body, whether of the UK or any other country.</w:t>
            </w:r>
          </w:p>
          <w:p w:rsidR="003F713E" w:rsidRPr="00773D89" w:rsidRDefault="003F713E" w:rsidP="00C604D4">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rsidTr="008D08FB">
        <w:trPr>
          <w:trHeight w:val="850"/>
        </w:trPr>
        <w:tc>
          <w:tcPr>
            <w:tcW w:w="1242"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r>
      <w:tr w:rsidR="00325935" w:rsidRPr="00773D89"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rsidR="00325935" w:rsidRPr="00773D89" w:rsidRDefault="00325935" w:rsidP="00325935">
            <w:pPr>
              <w:tabs>
                <w:tab w:val="left" w:pos="4352"/>
              </w:tabs>
              <w:spacing w:after="0"/>
              <w:ind w:right="11"/>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rsidR="00325935" w:rsidRPr="00773D89" w:rsidRDefault="00325935" w:rsidP="00325935">
            <w:pPr>
              <w:tabs>
                <w:tab w:val="left" w:pos="4352"/>
              </w:tabs>
              <w:spacing w:after="0"/>
              <w:ind w:right="11"/>
              <w:rPr>
                <w:rFonts w:ascii="Trebuchet MS" w:hAnsi="Trebuchet MS"/>
                <w:color w:val="0C2340"/>
              </w:rPr>
            </w:pPr>
          </w:p>
        </w:tc>
      </w:tr>
    </w:tbl>
    <w:p w:rsidR="00D848F9" w:rsidRPr="00773D89" w:rsidRDefault="00D848F9" w:rsidP="0040012E">
      <w:pPr>
        <w:spacing w:after="0"/>
        <w:rPr>
          <w:rFonts w:ascii="Trebuchet MS" w:hAnsi="Trebuchet MS"/>
          <w:color w:val="0C2340"/>
        </w:rPr>
      </w:pPr>
    </w:p>
    <w:p w:rsidR="00CF3E7E" w:rsidRPr="00C60BDB" w:rsidRDefault="00CF3E7E" w:rsidP="00CF3E7E">
      <w:pPr>
        <w:pStyle w:val="Header"/>
        <w:spacing w:after="0" w:line="276" w:lineRule="auto"/>
        <w:jc w:val="center"/>
        <w:rPr>
          <w:rFonts w:ascii="Trebuchet MS" w:hAnsi="Trebuchet MS"/>
          <w:b/>
          <w:color w:val="0C2340"/>
        </w:rPr>
      </w:pPr>
      <w:bookmarkStart w:id="0" w:name="_GoBack"/>
      <w:bookmarkEnd w:id="0"/>
      <w:r w:rsidRPr="00C60BDB">
        <w:rPr>
          <w:rFonts w:ascii="Trebuchet MS" w:hAnsi="Trebuchet MS"/>
          <w:b/>
          <w:color w:val="0C2340"/>
        </w:rPr>
        <w:t xml:space="preserve">Please send </w:t>
      </w:r>
      <w:r w:rsidR="009F3129" w:rsidRPr="00C60BDB">
        <w:rPr>
          <w:rFonts w:ascii="Trebuchet MS" w:hAnsi="Trebuchet MS"/>
          <w:b/>
          <w:color w:val="0C2340"/>
        </w:rPr>
        <w:t xml:space="preserve">your completed Application Form to the </w:t>
      </w:r>
      <w:r w:rsidR="00C60BDB" w:rsidRPr="00C60BDB">
        <w:rPr>
          <w:rFonts w:ascii="Trebuchet MS" w:hAnsi="Trebuchet MS"/>
          <w:b/>
          <w:color w:val="0C2340"/>
        </w:rPr>
        <w:t>Bursar</w:t>
      </w:r>
      <w:r w:rsidR="00DD100D" w:rsidRPr="00C60BDB">
        <w:rPr>
          <w:rFonts w:ascii="Trebuchet MS" w:hAnsi="Trebuchet MS"/>
          <w:b/>
          <w:color w:val="0C2340"/>
        </w:rPr>
        <w:t>, Mr</w:t>
      </w:r>
      <w:r w:rsidR="00C60BDB" w:rsidRPr="00C60BDB">
        <w:rPr>
          <w:rFonts w:ascii="Trebuchet MS" w:hAnsi="Trebuchet MS"/>
          <w:b/>
          <w:color w:val="0C2340"/>
        </w:rPr>
        <w:t>s Vanessa Lakatos b</w:t>
      </w:r>
      <w:r w:rsidR="009F3129" w:rsidRPr="00C60BDB">
        <w:rPr>
          <w:rFonts w:ascii="Trebuchet MS" w:hAnsi="Trebuchet MS"/>
          <w:b/>
          <w:color w:val="0C2340"/>
        </w:rPr>
        <w:t>y post</w:t>
      </w:r>
      <w:r w:rsidRPr="00C60BDB">
        <w:rPr>
          <w:rFonts w:ascii="Trebuchet MS" w:hAnsi="Trebuchet MS"/>
          <w:b/>
          <w:color w:val="0C2340"/>
        </w:rPr>
        <w:t>: Gayhurst School, Bull Lane, Gerrards Cross, Buckinghamshire SL9 8RJ</w:t>
      </w:r>
    </w:p>
    <w:p w:rsidR="00325935" w:rsidRPr="00773D89" w:rsidRDefault="00CF3E7E" w:rsidP="00CF3E7E">
      <w:pPr>
        <w:pStyle w:val="Header"/>
        <w:spacing w:after="0" w:line="276" w:lineRule="auto"/>
        <w:jc w:val="center"/>
        <w:rPr>
          <w:rFonts w:ascii="Trebuchet MS" w:hAnsi="Trebuchet MS"/>
          <w:b/>
          <w:color w:val="0C2340"/>
        </w:rPr>
      </w:pPr>
      <w:r w:rsidRPr="00C60BDB">
        <w:rPr>
          <w:rFonts w:ascii="Trebuchet MS" w:hAnsi="Trebuchet MS"/>
          <w:b/>
          <w:color w:val="0C2340"/>
        </w:rPr>
        <w:t xml:space="preserve"> and/or via email</w:t>
      </w:r>
      <w:r w:rsidR="00325935" w:rsidRPr="00C60BDB">
        <w:rPr>
          <w:rFonts w:ascii="Trebuchet MS" w:hAnsi="Trebuchet MS"/>
          <w:b/>
          <w:color w:val="0C2340"/>
        </w:rPr>
        <w:t xml:space="preserve">: </w:t>
      </w:r>
      <w:r w:rsidR="00C60BDB" w:rsidRPr="00C60BDB">
        <w:rPr>
          <w:rFonts w:ascii="Trebuchet MS" w:hAnsi="Trebuchet MS"/>
          <w:b/>
          <w:color w:val="0C2340"/>
        </w:rPr>
        <w:t>vlakatos</w:t>
      </w:r>
      <w:hyperlink r:id="rId13" w:history="1">
        <w:r w:rsidR="00325935" w:rsidRPr="00C60BDB">
          <w:rPr>
            <w:rStyle w:val="Hyperlink"/>
            <w:rFonts w:ascii="Trebuchet MS" w:hAnsi="Trebuchet MS"/>
            <w:b/>
            <w:color w:val="0C2340"/>
          </w:rPr>
          <w:t>@gayhurstschool.co.uk</w:t>
        </w:r>
      </w:hyperlink>
      <w:r w:rsidR="00325935" w:rsidRPr="00773D89">
        <w:rPr>
          <w:rFonts w:ascii="Trebuchet MS" w:hAnsi="Trebuchet MS"/>
          <w:b/>
          <w:color w:val="0C2340"/>
        </w:rPr>
        <w:t xml:space="preserve"> </w:t>
      </w:r>
    </w:p>
    <w:p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Thank you </w:t>
      </w:r>
    </w:p>
    <w:p w:rsidR="00CF3E7E" w:rsidRPr="00773D89" w:rsidRDefault="00CF3E7E" w:rsidP="00CF3E7E">
      <w:pPr>
        <w:spacing w:after="0"/>
        <w:rPr>
          <w:rFonts w:ascii="Trebuchet MS" w:hAnsi="Trebuchet MS"/>
          <w:color w:val="0C2340"/>
        </w:rPr>
      </w:pP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1" w:name="_Ref370807933"/>
      <w:r w:rsidRPr="00773D89">
        <w:rPr>
          <w:rFonts w:ascii="Trebuchet MS" w:hAnsi="Trebuchet MS"/>
          <w:color w:val="0C2340"/>
          <w:sz w:val="22"/>
          <w:szCs w:val="22"/>
        </w:rPr>
        <w:lastRenderedPageBreak/>
        <w:t>Appendix 1</w:t>
      </w: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1"/>
    </w:p>
    <w:p w:rsidR="00D049FC" w:rsidRPr="00773D89" w:rsidRDefault="00D049FC" w:rsidP="00D049FC">
      <w:pPr>
        <w:pStyle w:val="Heading2"/>
        <w:spacing w:after="0" w:line="276" w:lineRule="auto"/>
        <w:contextualSpacing/>
        <w:rPr>
          <w:rFonts w:ascii="Trebuchet MS" w:hAnsi="Trebuchet MS"/>
          <w:color w:val="0C2340"/>
        </w:rPr>
      </w:pPr>
    </w:p>
    <w:p w:rsidR="00325935" w:rsidRPr="00773D89"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947"/>
        <w:gridCol w:w="2166"/>
        <w:gridCol w:w="1624"/>
      </w:tblGrid>
      <w:tr w:rsidR="00773D89" w:rsidRPr="00773D89" w:rsidTr="00907207">
        <w:trPr>
          <w:cantSplit/>
        </w:trPr>
        <w:tc>
          <w:tcPr>
            <w:tcW w:w="3054" w:type="pct"/>
            <w:shd w:val="clear" w:color="auto" w:fill="auto"/>
          </w:tcPr>
          <w:p w:rsidR="00325935" w:rsidRPr="00773D89" w:rsidRDefault="00325935" w:rsidP="00D049FC">
            <w:pPr>
              <w:pStyle w:val="TableHeading"/>
              <w:spacing w:after="0" w:line="276" w:lineRule="auto"/>
              <w:contextualSpacing/>
              <w:rPr>
                <w:rFonts w:ascii="Trebuchet MS" w:hAnsi="Trebuchet MS"/>
                <w:b w:val="0"/>
                <w:color w:val="0C2340"/>
                <w:sz w:val="22"/>
                <w:szCs w:val="22"/>
              </w:rPr>
            </w:pPr>
            <w:r w:rsidRPr="00773D89">
              <w:rPr>
                <w:rFonts w:ascii="Trebuchet MS" w:hAnsi="Trebuchet MS"/>
                <w:b w:val="0"/>
                <w:color w:val="0C2340"/>
                <w:sz w:val="22"/>
                <w:szCs w:val="22"/>
              </w:rPr>
              <w:t>Sentence</w:t>
            </w:r>
          </w:p>
        </w:tc>
        <w:tc>
          <w:tcPr>
            <w:tcW w:w="1946" w:type="pct"/>
            <w:gridSpan w:val="2"/>
            <w:shd w:val="clear" w:color="auto" w:fill="auto"/>
          </w:tcPr>
          <w:p w:rsidR="00325935" w:rsidRPr="00773D89" w:rsidRDefault="00325935" w:rsidP="00D049FC">
            <w:pPr>
              <w:pStyle w:val="TableHeading"/>
              <w:spacing w:after="0" w:line="276" w:lineRule="auto"/>
              <w:contextualSpacing/>
              <w:rPr>
                <w:rFonts w:ascii="Trebuchet MS" w:hAnsi="Trebuchet MS"/>
                <w:b w:val="0"/>
                <w:color w:val="0C2340"/>
              </w:rPr>
            </w:pPr>
            <w:r w:rsidRPr="00773D89">
              <w:rPr>
                <w:rFonts w:ascii="Trebuchet MS" w:hAnsi="Trebuchet MS"/>
                <w:b w:val="0"/>
                <w:color w:val="0C2340"/>
                <w:sz w:val="22"/>
                <w:szCs w:val="22"/>
              </w:rPr>
              <w:t xml:space="preserve">Rehabilitation period </w:t>
            </w:r>
          </w:p>
          <w:p w:rsidR="00325935" w:rsidRPr="00773D89" w:rsidRDefault="00325935" w:rsidP="00D049FC">
            <w:pPr>
              <w:pStyle w:val="Tabletext"/>
              <w:spacing w:after="0" w:line="276" w:lineRule="auto"/>
              <w:contextualSpacing/>
              <w:rPr>
                <w:rFonts w:ascii="Trebuchet MS" w:hAnsi="Trebuchet MS"/>
                <w:color w:val="0C2340"/>
                <w:szCs w:val="22"/>
              </w:rPr>
            </w:pPr>
            <w:r w:rsidRPr="00773D89">
              <w:rPr>
                <w:rFonts w:ascii="Trebuchet MS" w:hAnsi="Trebuchet MS"/>
                <w:color w:val="0C2340"/>
                <w:szCs w:val="22"/>
              </w:rPr>
              <w:t>(in all cases the period commences from the date of the conviction)</w:t>
            </w:r>
          </w:p>
        </w:tc>
      </w:tr>
      <w:tr w:rsidR="00773D89" w:rsidRPr="00773D89" w:rsidTr="00907207">
        <w:trPr>
          <w:cantSplit/>
        </w:trPr>
        <w:tc>
          <w:tcPr>
            <w:tcW w:w="3054" w:type="pct"/>
            <w:shd w:val="clear" w:color="auto" w:fill="auto"/>
          </w:tcPr>
          <w:p w:rsidR="00325935" w:rsidRPr="00773D89" w:rsidRDefault="00325935" w:rsidP="00D049FC">
            <w:pPr>
              <w:pStyle w:val="Tabletext"/>
              <w:spacing w:after="0" w:line="276" w:lineRule="auto"/>
              <w:contextualSpacing/>
              <w:rPr>
                <w:rFonts w:ascii="Trebuchet MS" w:hAnsi="Trebuchet MS"/>
                <w:color w:val="0C2340"/>
                <w:szCs w:val="22"/>
              </w:rPr>
            </w:pPr>
          </w:p>
        </w:tc>
        <w:tc>
          <w:tcPr>
            <w:tcW w:w="1112" w:type="pct"/>
            <w:shd w:val="clear" w:color="auto" w:fill="auto"/>
          </w:tcPr>
          <w:p w:rsidR="00325935" w:rsidRPr="00773D89" w:rsidRDefault="00325935" w:rsidP="00D049FC">
            <w:pPr>
              <w:pStyle w:val="TableHeading"/>
              <w:spacing w:after="0" w:line="276" w:lineRule="auto"/>
              <w:contextualSpacing/>
              <w:rPr>
                <w:rFonts w:ascii="Trebuchet MS" w:hAnsi="Trebuchet MS"/>
                <w:b w:val="0"/>
                <w:color w:val="0C2340"/>
                <w:sz w:val="22"/>
                <w:szCs w:val="22"/>
              </w:rPr>
            </w:pPr>
            <w:r w:rsidRPr="00773D89">
              <w:rPr>
                <w:rFonts w:ascii="Trebuchet MS" w:hAnsi="Trebuchet MS"/>
                <w:b w:val="0"/>
                <w:color w:val="0C2340"/>
                <w:sz w:val="22"/>
                <w:szCs w:val="22"/>
              </w:rPr>
              <w:t>Aged over 18 at the time of the conviction</w:t>
            </w:r>
          </w:p>
        </w:tc>
        <w:tc>
          <w:tcPr>
            <w:tcW w:w="834" w:type="pct"/>
            <w:shd w:val="clear" w:color="auto" w:fill="auto"/>
          </w:tcPr>
          <w:p w:rsidR="00325935" w:rsidRPr="00773D89" w:rsidRDefault="00325935" w:rsidP="00D049FC">
            <w:pPr>
              <w:pStyle w:val="TableHeading"/>
              <w:spacing w:after="0" w:line="276" w:lineRule="auto"/>
              <w:contextualSpacing/>
              <w:rPr>
                <w:rFonts w:ascii="Trebuchet MS" w:hAnsi="Trebuchet MS"/>
                <w:b w:val="0"/>
                <w:color w:val="0C2340"/>
                <w:sz w:val="22"/>
                <w:szCs w:val="22"/>
              </w:rPr>
            </w:pPr>
            <w:r w:rsidRPr="00773D89">
              <w:rPr>
                <w:rFonts w:ascii="Trebuchet MS" w:hAnsi="Trebuchet MS"/>
                <w:b w:val="0"/>
                <w:color w:val="0C2340"/>
                <w:sz w:val="22"/>
                <w:szCs w:val="22"/>
              </w:rPr>
              <w:t>Aged under 18 at the time of the conviction</w:t>
            </w:r>
          </w:p>
        </w:tc>
      </w:tr>
      <w:tr w:rsidR="00773D89" w:rsidRPr="00773D89" w:rsidTr="00907207">
        <w:trPr>
          <w:cantSplit/>
        </w:trPr>
        <w:tc>
          <w:tcPr>
            <w:tcW w:w="305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Prison sentence for a term exceeding 6 months but less than 2.5 years</w:t>
            </w:r>
          </w:p>
        </w:tc>
        <w:tc>
          <w:tcPr>
            <w:tcW w:w="1112"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 xml:space="preserve">10 years </w:t>
            </w:r>
          </w:p>
        </w:tc>
        <w:tc>
          <w:tcPr>
            <w:tcW w:w="83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5 years</w:t>
            </w:r>
          </w:p>
        </w:tc>
      </w:tr>
      <w:tr w:rsidR="00773D89" w:rsidRPr="00773D89" w:rsidTr="00907207">
        <w:trPr>
          <w:cantSplit/>
        </w:trPr>
        <w:tc>
          <w:tcPr>
            <w:tcW w:w="305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Prison sentence for a term of 6 months or less</w:t>
            </w:r>
          </w:p>
        </w:tc>
        <w:tc>
          <w:tcPr>
            <w:tcW w:w="1112"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7 years</w:t>
            </w:r>
          </w:p>
        </w:tc>
        <w:tc>
          <w:tcPr>
            <w:tcW w:w="83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3.5 years</w:t>
            </w:r>
          </w:p>
        </w:tc>
      </w:tr>
      <w:tr w:rsidR="00773D89" w:rsidRPr="00773D89" w:rsidTr="00907207">
        <w:trPr>
          <w:cantSplit/>
        </w:trPr>
        <w:tc>
          <w:tcPr>
            <w:tcW w:w="305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Fines, probation, compensation, community service, reparation orders, curfew orders</w:t>
            </w:r>
          </w:p>
        </w:tc>
        <w:tc>
          <w:tcPr>
            <w:tcW w:w="1112"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5 years</w:t>
            </w:r>
          </w:p>
        </w:tc>
        <w:tc>
          <w:tcPr>
            <w:tcW w:w="83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2.5 years</w:t>
            </w:r>
          </w:p>
        </w:tc>
      </w:tr>
      <w:tr w:rsidR="00894CD5" w:rsidRPr="00773D89" w:rsidTr="00907207">
        <w:trPr>
          <w:cantSplit/>
        </w:trPr>
        <w:tc>
          <w:tcPr>
            <w:tcW w:w="305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Absolute discharge</w:t>
            </w:r>
          </w:p>
        </w:tc>
        <w:tc>
          <w:tcPr>
            <w:tcW w:w="1112"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6 months</w:t>
            </w:r>
          </w:p>
        </w:tc>
        <w:tc>
          <w:tcPr>
            <w:tcW w:w="83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6 months</w:t>
            </w:r>
          </w:p>
        </w:tc>
      </w:tr>
    </w:tbl>
    <w:p w:rsidR="00325935" w:rsidRPr="00773D89" w:rsidRDefault="00325935" w:rsidP="00D049FC">
      <w:pPr>
        <w:pStyle w:val="Singlespaced"/>
        <w:spacing w:line="276" w:lineRule="auto"/>
        <w:contextualSpacing/>
        <w:rPr>
          <w:rFonts w:ascii="Trebuchet MS" w:hAnsi="Trebuchet MS"/>
          <w:color w:val="0C2340"/>
        </w:rPr>
      </w:pP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Prison sentences of more than two and a half years are never considered spent.</w:t>
      </w:r>
    </w:p>
    <w:p w:rsidR="00D049FC" w:rsidRPr="00773D89" w:rsidRDefault="00D049FC" w:rsidP="00D049FC">
      <w:pPr>
        <w:pStyle w:val="Heading2"/>
        <w:spacing w:after="0" w:line="276" w:lineRule="auto"/>
        <w:contextualSpacing/>
        <w:rPr>
          <w:rFonts w:ascii="Trebuchet MS" w:hAnsi="Trebuchet MS"/>
          <w:color w:val="0C2340"/>
        </w:rPr>
      </w:pPr>
    </w:p>
    <w:p w:rsidR="00325935" w:rsidRPr="00773D89"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Filtering rules</w:t>
      </w: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You are not required to disclose information about spent criminal convictions for offences committed in the United Kingdom if you were over 18 years of age at the time of the offence and:</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11 years have elapsed since the date of conviction;</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is your only offence;</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did not result in a custodial sentence; and</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does not appear on the list of "specified offences".</w:t>
      </w:r>
      <w:r w:rsidRPr="00773D89">
        <w:rPr>
          <w:rFonts w:ascii="Trebuchet MS" w:hAnsi="Trebuchet MS"/>
          <w:color w:val="0C2340"/>
          <w:szCs w:val="22"/>
        </w:rPr>
        <w:br/>
      </w: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 xml:space="preserve">You are not required to disclose information about a spent caution in relation to an offence committed in the United </w:t>
      </w:r>
      <w:r w:rsidR="009017F8" w:rsidRPr="00773D89">
        <w:rPr>
          <w:rFonts w:ascii="Trebuchet MS" w:hAnsi="Trebuchet MS"/>
          <w:color w:val="0C2340"/>
        </w:rPr>
        <w:t>Kingdom if</w:t>
      </w:r>
      <w:r w:rsidRPr="00773D89">
        <w:rPr>
          <w:rFonts w:ascii="Trebuchet MS" w:hAnsi="Trebuchet MS"/>
          <w:color w:val="0C2340"/>
        </w:rPr>
        <w:t xml:space="preserve"> you were over 18 years of age at the time of the offence and six years has elapsed since the date it was issued, and provided it does not appear on the list of "specified offences".</w:t>
      </w:r>
    </w:p>
    <w:p w:rsidR="00D049FC" w:rsidRPr="00773D89" w:rsidRDefault="00D049FC" w:rsidP="00D049FC">
      <w:pPr>
        <w:spacing w:after="0" w:line="276" w:lineRule="auto"/>
        <w:contextualSpacing/>
        <w:rPr>
          <w:rFonts w:ascii="Trebuchet MS" w:hAnsi="Trebuchet MS"/>
          <w:color w:val="0C2340"/>
        </w:rPr>
      </w:pP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You are not required to disclose information about a spent criminal conviction if you were under 18 years of age at the time of the offence and:</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 xml:space="preserve">five and a half years have elapsed since the date of conviction; </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 xml:space="preserve">it is your only offence; </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did not result in a custodial sentence; and</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does not appear on the list of "specified offences".</w:t>
      </w:r>
      <w:r w:rsidRPr="00773D89">
        <w:rPr>
          <w:rFonts w:ascii="Trebuchet MS" w:hAnsi="Trebuchet MS"/>
          <w:color w:val="0C2340"/>
          <w:szCs w:val="22"/>
        </w:rPr>
        <w:br/>
      </w: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You are not required to disclose information about a spent caution if you were under 18 years of age at the time of the offence and two years has elapsed since the date it was issued, and provided it does not appear on the list of "specified offences".</w:t>
      </w:r>
    </w:p>
    <w:p w:rsidR="00D049FC" w:rsidRPr="00773D89" w:rsidRDefault="00D049FC" w:rsidP="00D049FC">
      <w:pPr>
        <w:spacing w:after="0" w:line="276" w:lineRule="auto"/>
        <w:contextualSpacing/>
        <w:rPr>
          <w:rFonts w:ascii="Trebuchet MS" w:hAnsi="Trebuchet MS"/>
          <w:color w:val="0C2340"/>
        </w:rPr>
      </w:pP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 xml:space="preserve">The list of "specified offences" that will always be disclosed can be found at: </w:t>
      </w:r>
    </w:p>
    <w:p w:rsidR="00325935" w:rsidRPr="00773D89" w:rsidRDefault="008B0F16" w:rsidP="00D049FC">
      <w:pPr>
        <w:spacing w:after="0" w:line="276" w:lineRule="auto"/>
        <w:contextualSpacing/>
        <w:rPr>
          <w:rFonts w:ascii="Trebuchet MS" w:hAnsi="Trebuchet MS"/>
          <w:color w:val="0C2340"/>
        </w:rPr>
      </w:pPr>
      <w:hyperlink r:id="rId14" w:history="1">
        <w:r w:rsidR="00325935" w:rsidRPr="00773D89">
          <w:rPr>
            <w:rFonts w:ascii="Trebuchet MS" w:hAnsi="Trebuchet MS"/>
            <w:color w:val="0C2340"/>
          </w:rPr>
          <w:t>https://www.gov.uk/government/publications/dbs-list-of-offences-that-will-never-be-filtered-from-a-criminal-record-check</w:t>
        </w:r>
      </w:hyperlink>
      <w:r w:rsidR="00D049FC" w:rsidRPr="00773D89">
        <w:rPr>
          <w:rFonts w:ascii="Trebuchet MS" w:hAnsi="Trebuchet MS"/>
          <w:color w:val="0C2340"/>
        </w:rPr>
        <w:t xml:space="preserve"> </w:t>
      </w:r>
    </w:p>
    <w:sectPr w:rsidR="00325935" w:rsidRPr="00773D89" w:rsidSect="000C5DB2">
      <w:headerReference w:type="default" r:id="rId15"/>
      <w:footerReference w:type="default" r:id="rId16"/>
      <w:headerReference w:type="first" r:id="rId17"/>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16" w:rsidRDefault="008B0F16">
      <w:r>
        <w:separator/>
      </w:r>
    </w:p>
  </w:endnote>
  <w:endnote w:type="continuationSeparator" w:id="0">
    <w:p w:rsidR="008B0F16" w:rsidRDefault="008B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rsidTr="002837F5">
      <w:trPr>
        <w:trHeight w:val="1701"/>
      </w:trPr>
      <w:tc>
        <w:tcPr>
          <w:tcW w:w="2824" w:type="dxa"/>
          <w:shd w:val="clear" w:color="auto" w:fill="D9D9D9" w:themeFill="background1" w:themeFillShade="D9"/>
        </w:tcPr>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rsidR="00D81958" w:rsidRPr="00773D89" w:rsidRDefault="00D81958" w:rsidP="003101C3">
          <w:pPr>
            <w:pStyle w:val="Footer"/>
            <w:spacing w:after="0"/>
            <w:rPr>
              <w:rFonts w:ascii="Trebuchet MS" w:hAnsi="Trebuchet MS" w:cs="Calibri"/>
              <w:color w:val="0C2340"/>
              <w:sz w:val="20"/>
              <w:szCs w:val="20"/>
            </w:rPr>
          </w:pPr>
        </w:p>
        <w:p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rsidR="00073C1F" w:rsidRPr="00773D89" w:rsidRDefault="00073C1F" w:rsidP="00F478A6">
          <w:pPr>
            <w:pStyle w:val="Footer"/>
            <w:spacing w:after="0" w:line="276" w:lineRule="auto"/>
            <w:rPr>
              <w:rFonts w:ascii="Trebuchet MS" w:hAnsi="Trebuchet MS" w:cs="Calibri"/>
              <w:color w:val="0C2340"/>
              <w:sz w:val="20"/>
              <w:szCs w:val="20"/>
            </w:rPr>
          </w:pPr>
        </w:p>
        <w:p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rsidR="00D81958" w:rsidRPr="00773D89" w:rsidRDefault="00D81958" w:rsidP="003101C3">
          <w:pPr>
            <w:pStyle w:val="Footer"/>
            <w:spacing w:after="0"/>
            <w:rPr>
              <w:rFonts w:ascii="Trebuchet MS" w:hAnsi="Trebuchet MS" w:cs="Calibri"/>
              <w:color w:val="0C2340"/>
              <w:sz w:val="20"/>
              <w:szCs w:val="20"/>
            </w:rPr>
          </w:pPr>
        </w:p>
        <w:p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rsidR="00D81958" w:rsidRDefault="00D81958" w:rsidP="00730A4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C60BDB">
      <w:rPr>
        <w:rStyle w:val="PageNumber"/>
        <w:rFonts w:asciiTheme="minorHAnsi" w:hAnsiTheme="minorHAnsi"/>
        <w:noProof/>
      </w:rPr>
      <w:t>7</w:t>
    </w:r>
    <w:r w:rsidRPr="00E30F86">
      <w:rPr>
        <w:rStyle w:val="PageNumber"/>
        <w:rFonts w:asciiTheme="minorHAnsi" w:hAnsiTheme="minorHAnsi"/>
      </w:rPr>
      <w:fldChar w:fldCharType="end"/>
    </w:r>
  </w:p>
  <w:p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16" w:rsidRDefault="008B0F16">
      <w:r>
        <w:separator/>
      </w:r>
    </w:p>
  </w:footnote>
  <w:footnote w:type="continuationSeparator" w:id="0">
    <w:p w:rsidR="008B0F16" w:rsidRDefault="008B0F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AFB"/>
    <w:rsid w:val="000723BF"/>
    <w:rsid w:val="00073C1F"/>
    <w:rsid w:val="00075266"/>
    <w:rsid w:val="00077525"/>
    <w:rsid w:val="00093573"/>
    <w:rsid w:val="00093D62"/>
    <w:rsid w:val="00094806"/>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15210"/>
    <w:rsid w:val="00120D9B"/>
    <w:rsid w:val="00121099"/>
    <w:rsid w:val="001271F3"/>
    <w:rsid w:val="001314A8"/>
    <w:rsid w:val="0013220A"/>
    <w:rsid w:val="001435A9"/>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01C3"/>
    <w:rsid w:val="00311173"/>
    <w:rsid w:val="00312ED6"/>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A1C95"/>
    <w:rsid w:val="005A3823"/>
    <w:rsid w:val="005A6A0D"/>
    <w:rsid w:val="005B0E38"/>
    <w:rsid w:val="005B1C32"/>
    <w:rsid w:val="005B2F50"/>
    <w:rsid w:val="005B3BBE"/>
    <w:rsid w:val="005C04B7"/>
    <w:rsid w:val="005C1008"/>
    <w:rsid w:val="005C4F3F"/>
    <w:rsid w:val="005C5C90"/>
    <w:rsid w:val="005D113B"/>
    <w:rsid w:val="005D549D"/>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0F16"/>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5FED"/>
    <w:rsid w:val="009B60E4"/>
    <w:rsid w:val="009C0678"/>
    <w:rsid w:val="009C1A4F"/>
    <w:rsid w:val="009C5B1D"/>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6D7F"/>
    <w:rsid w:val="00B17516"/>
    <w:rsid w:val="00B17822"/>
    <w:rsid w:val="00B23E44"/>
    <w:rsid w:val="00B256D7"/>
    <w:rsid w:val="00B3031F"/>
    <w:rsid w:val="00B328D5"/>
    <w:rsid w:val="00B366B7"/>
    <w:rsid w:val="00B36FFD"/>
    <w:rsid w:val="00B40570"/>
    <w:rsid w:val="00B40BC8"/>
    <w:rsid w:val="00B414E7"/>
    <w:rsid w:val="00B43CA0"/>
    <w:rsid w:val="00B44DB5"/>
    <w:rsid w:val="00B46D73"/>
    <w:rsid w:val="00B46DEE"/>
    <w:rsid w:val="00B47576"/>
    <w:rsid w:val="00B475E9"/>
    <w:rsid w:val="00B50DC2"/>
    <w:rsid w:val="00B601EC"/>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BDB"/>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E0105A"/>
    <w:rsid w:val="00E01291"/>
    <w:rsid w:val="00E019E5"/>
    <w:rsid w:val="00E01CC1"/>
    <w:rsid w:val="00E1001E"/>
    <w:rsid w:val="00E11011"/>
    <w:rsid w:val="00E12147"/>
    <w:rsid w:val="00E15960"/>
    <w:rsid w:val="00E20C01"/>
    <w:rsid w:val="00E305C5"/>
    <w:rsid w:val="00E30F86"/>
    <w:rsid w:val="00E32EA7"/>
    <w:rsid w:val="00E34270"/>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50F1"/>
    <w:rsid w:val="00F71D57"/>
    <w:rsid w:val="00F747CB"/>
    <w:rsid w:val="00F753C9"/>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9861F"/>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A90B5C-D1E5-4BA8-A7E2-E05364FB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7F26B972</Template>
  <TotalTime>9</TotalTime>
  <Pages>11</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Tricia D'Sa Papp</cp:lastModifiedBy>
  <cp:revision>6</cp:revision>
  <cp:lastPrinted>2015-05-11T10:24:00Z</cp:lastPrinted>
  <dcterms:created xsi:type="dcterms:W3CDTF">2018-12-07T12:39:00Z</dcterms:created>
  <dcterms:modified xsi:type="dcterms:W3CDTF">2019-04-30T13:40:00Z</dcterms:modified>
</cp:coreProperties>
</file>